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44" w:rsidRDefault="007A1044" w:rsidP="00581EE4">
      <w:pPr>
        <w:ind w:right="-360"/>
        <w:jc w:val="center"/>
        <w:rPr>
          <w:rFonts w:ascii="Garamond" w:hAnsi="Garamond"/>
          <w:b/>
          <w:u w:val="single"/>
        </w:rPr>
      </w:pPr>
      <w:r>
        <w:rPr>
          <w:rFonts w:ascii="Garamond" w:hAnsi="Garamond"/>
          <w:b/>
          <w:u w:val="single"/>
        </w:rPr>
        <w:t>WID Descriptions and Outcomes</w:t>
      </w:r>
    </w:p>
    <w:p w:rsidR="007A1044" w:rsidRDefault="007A1044" w:rsidP="00581EE4">
      <w:pPr>
        <w:ind w:right="-360"/>
        <w:rPr>
          <w:rFonts w:ascii="Garamond" w:hAnsi="Garamond"/>
          <w:b/>
          <w:u w:val="single"/>
        </w:rPr>
      </w:pPr>
    </w:p>
    <w:p w:rsidR="007A1044" w:rsidRDefault="007A1044" w:rsidP="00581EE4">
      <w:pPr>
        <w:ind w:right="-360"/>
        <w:rPr>
          <w:rFonts w:ascii="Garamond" w:hAnsi="Garamond"/>
          <w:b/>
          <w:u w:val="single"/>
        </w:rPr>
      </w:pPr>
      <w:bookmarkStart w:id="0" w:name="_GoBack"/>
      <w:bookmarkEnd w:id="0"/>
    </w:p>
    <w:p w:rsidR="007A1044" w:rsidRDefault="007A1044" w:rsidP="00581EE4">
      <w:pPr>
        <w:ind w:right="-360"/>
        <w:rPr>
          <w:rFonts w:ascii="Garamond" w:hAnsi="Garamond"/>
          <w:b/>
          <w:u w:val="single"/>
        </w:rPr>
      </w:pPr>
      <w:proofErr w:type="spellStart"/>
      <w:r>
        <w:rPr>
          <w:rFonts w:ascii="Garamond" w:hAnsi="Garamond"/>
          <w:b/>
          <w:u w:val="single"/>
        </w:rPr>
        <w:t>Engl</w:t>
      </w:r>
      <w:proofErr w:type="spellEnd"/>
      <w:r>
        <w:rPr>
          <w:rFonts w:ascii="Garamond" w:hAnsi="Garamond"/>
          <w:b/>
          <w:u w:val="single"/>
        </w:rPr>
        <w:t xml:space="preserve"> 210.03, Writing in the Sciences</w:t>
      </w:r>
    </w:p>
    <w:p w:rsidR="007A1044" w:rsidRDefault="007A1044" w:rsidP="00581EE4">
      <w:pPr>
        <w:ind w:right="-360"/>
        <w:rPr>
          <w:rFonts w:ascii="Garamond" w:hAnsi="Garamond"/>
          <w:b/>
          <w:u w:val="single"/>
        </w:rPr>
      </w:pPr>
    </w:p>
    <w:p w:rsidR="007A1044" w:rsidRPr="00EB46D2" w:rsidRDefault="007A1044" w:rsidP="00581EE4">
      <w:pPr>
        <w:numPr>
          <w:ilvl w:val="0"/>
          <w:numId w:val="2"/>
        </w:numPr>
        <w:ind w:left="0" w:right="-360" w:firstLine="0"/>
        <w:rPr>
          <w:rFonts w:ascii="Garamond" w:hAnsi="Garamond"/>
          <w:b/>
          <w:u w:val="single"/>
        </w:rPr>
      </w:pPr>
      <w:r w:rsidRPr="00EB46D2">
        <w:rPr>
          <w:rFonts w:ascii="Garamond" w:hAnsi="Garamond"/>
          <w:b/>
          <w:u w:val="single"/>
        </w:rPr>
        <w:t>Course Description</w:t>
      </w:r>
    </w:p>
    <w:p w:rsidR="007A1044" w:rsidRDefault="007A1044" w:rsidP="00581EE4">
      <w:pPr>
        <w:rPr>
          <w:rFonts w:ascii="Garamond" w:hAnsi="Garamond"/>
        </w:rPr>
      </w:pPr>
      <w:r>
        <w:rPr>
          <w:rFonts w:ascii="Garamond" w:hAnsi="Garamond"/>
        </w:rPr>
        <w:t xml:space="preserve">While English 210.03 will help you improve your communication skills in general, its primary purposes are (1) to help students better understand the principles of reading and writing in the sciences, and (2) to let students practice some of the specific forms and techniques used in scientific disciplines. Students will accomplish this by becoming engaged, analytical readers of scientific papers, lab reports, and other scientific writing and by observing, considering, and questioning science, the scientific method, and the epistemology and nature of inquiry. Students will examine the scientist’s role in the context of the modern world and learn how to communicate our knowledge, plans, and ideas in a professional manner. A passing grade (not “Incomplete) in Engl. 110, FIQWS, or an equivalent all meet prerequisite requirement. </w:t>
      </w:r>
    </w:p>
    <w:p w:rsidR="007A1044" w:rsidRDefault="007A1044" w:rsidP="00581EE4">
      <w:pPr>
        <w:ind w:right="-360"/>
        <w:rPr>
          <w:rFonts w:ascii="Garamond" w:hAnsi="Garamond"/>
          <w:b/>
        </w:rPr>
      </w:pPr>
    </w:p>
    <w:p w:rsidR="007A1044" w:rsidRPr="00EB46D2" w:rsidRDefault="007A1044" w:rsidP="00581EE4">
      <w:pPr>
        <w:numPr>
          <w:ilvl w:val="0"/>
          <w:numId w:val="2"/>
        </w:numPr>
        <w:ind w:left="0" w:right="-360" w:firstLine="0"/>
        <w:rPr>
          <w:rFonts w:ascii="Garamond" w:hAnsi="Garamond"/>
          <w:b/>
          <w:u w:val="single"/>
        </w:rPr>
      </w:pPr>
      <w:r>
        <w:rPr>
          <w:rFonts w:ascii="Garamond" w:hAnsi="Garamond"/>
          <w:b/>
        </w:rPr>
        <w:t xml:space="preserve"> </w:t>
      </w:r>
      <w:r w:rsidRPr="00EB46D2">
        <w:rPr>
          <w:rFonts w:ascii="Garamond" w:hAnsi="Garamond"/>
          <w:b/>
          <w:u w:val="single"/>
        </w:rPr>
        <w:t>Course Outcomes</w:t>
      </w:r>
    </w:p>
    <w:p w:rsidR="007A1044" w:rsidRDefault="007A1044" w:rsidP="00581EE4">
      <w:pPr>
        <w:pStyle w:val="Level1"/>
        <w:ind w:left="0"/>
        <w:jc w:val="left"/>
        <w:rPr>
          <w:rFonts w:ascii="Garamond" w:hAnsi="Garamond"/>
        </w:rPr>
      </w:pPr>
      <w:r>
        <w:rPr>
          <w:rFonts w:ascii="Garamond" w:hAnsi="Garamond"/>
        </w:rPr>
        <w:t>Upon the successful completion of this course:</w:t>
      </w:r>
    </w:p>
    <w:p w:rsidR="007A1044" w:rsidRDefault="007A1044" w:rsidP="00581EE4">
      <w:pPr>
        <w:pStyle w:val="Level1"/>
        <w:numPr>
          <w:ilvl w:val="0"/>
          <w:numId w:val="1"/>
        </w:numPr>
        <w:tabs>
          <w:tab w:val="clear" w:pos="270"/>
        </w:tabs>
        <w:ind w:left="540" w:hanging="180"/>
        <w:jc w:val="left"/>
        <w:rPr>
          <w:rFonts w:ascii="Garamond" w:hAnsi="Garamond"/>
        </w:rPr>
      </w:pPr>
      <w:r>
        <w:rPr>
          <w:rFonts w:ascii="Garamond" w:hAnsi="Garamond"/>
        </w:rPr>
        <w:t>Develop the skills required to write a professional Lab Report and be able to explain and execute the expectations for its requisite sections.</w:t>
      </w:r>
    </w:p>
    <w:p w:rsidR="007A1044" w:rsidRDefault="007A1044" w:rsidP="00581EE4">
      <w:pPr>
        <w:pStyle w:val="Level1"/>
        <w:numPr>
          <w:ilvl w:val="0"/>
          <w:numId w:val="1"/>
        </w:numPr>
        <w:tabs>
          <w:tab w:val="clear" w:pos="270"/>
        </w:tabs>
        <w:ind w:left="540" w:hanging="180"/>
        <w:jc w:val="left"/>
        <w:rPr>
          <w:rFonts w:ascii="Garamond" w:hAnsi="Garamond"/>
        </w:rPr>
      </w:pPr>
      <w:r>
        <w:rPr>
          <w:rFonts w:ascii="Garamond" w:hAnsi="Garamond"/>
        </w:rPr>
        <w:t>Develop the skills required to compose a Scientific Argument complete with a literature review and properly applied and cited research.</w:t>
      </w:r>
    </w:p>
    <w:p w:rsidR="007A1044" w:rsidRDefault="007A1044" w:rsidP="00581EE4">
      <w:pPr>
        <w:pStyle w:val="Level1"/>
        <w:numPr>
          <w:ilvl w:val="0"/>
          <w:numId w:val="1"/>
        </w:numPr>
        <w:tabs>
          <w:tab w:val="clear" w:pos="270"/>
        </w:tabs>
        <w:ind w:left="540" w:hanging="180"/>
        <w:jc w:val="left"/>
        <w:rPr>
          <w:rFonts w:ascii="Garamond" w:hAnsi="Garamond"/>
        </w:rPr>
      </w:pPr>
      <w:r>
        <w:rPr>
          <w:rFonts w:ascii="Garamond" w:hAnsi="Garamond"/>
        </w:rPr>
        <w:t>Define, describe, and practice the scientific method.</w:t>
      </w:r>
    </w:p>
    <w:p w:rsidR="007A1044" w:rsidRDefault="007A1044" w:rsidP="00581EE4">
      <w:pPr>
        <w:pStyle w:val="Level1"/>
        <w:numPr>
          <w:ilvl w:val="0"/>
          <w:numId w:val="1"/>
        </w:numPr>
        <w:tabs>
          <w:tab w:val="clear" w:pos="270"/>
        </w:tabs>
        <w:ind w:left="540" w:hanging="180"/>
        <w:jc w:val="left"/>
        <w:rPr>
          <w:rFonts w:ascii="Garamond" w:hAnsi="Garamond"/>
        </w:rPr>
      </w:pPr>
      <w:r>
        <w:rPr>
          <w:rFonts w:ascii="Garamond" w:hAnsi="Garamond"/>
        </w:rPr>
        <w:t>Properly paraphrase and summarize passages from scientific documents.</w:t>
      </w:r>
    </w:p>
    <w:p w:rsidR="007A1044" w:rsidRDefault="007A1044" w:rsidP="00581EE4">
      <w:pPr>
        <w:pStyle w:val="Level1"/>
        <w:numPr>
          <w:ilvl w:val="0"/>
          <w:numId w:val="1"/>
        </w:numPr>
        <w:tabs>
          <w:tab w:val="clear" w:pos="270"/>
        </w:tabs>
        <w:ind w:left="540" w:hanging="180"/>
        <w:jc w:val="left"/>
        <w:rPr>
          <w:rFonts w:ascii="Garamond" w:hAnsi="Garamond"/>
        </w:rPr>
      </w:pPr>
      <w:r>
        <w:rPr>
          <w:rFonts w:ascii="Garamond" w:hAnsi="Garamond"/>
        </w:rPr>
        <w:t>Find and evaluate relevant primary scientific documents.</w:t>
      </w:r>
    </w:p>
    <w:p w:rsidR="007A1044" w:rsidRDefault="007A1044" w:rsidP="00581EE4">
      <w:pPr>
        <w:pStyle w:val="Level1"/>
        <w:numPr>
          <w:ilvl w:val="0"/>
          <w:numId w:val="1"/>
        </w:numPr>
        <w:tabs>
          <w:tab w:val="clear" w:pos="270"/>
        </w:tabs>
        <w:ind w:left="540" w:hanging="180"/>
        <w:jc w:val="left"/>
        <w:rPr>
          <w:rFonts w:ascii="Garamond" w:hAnsi="Garamond"/>
        </w:rPr>
      </w:pPr>
      <w:r>
        <w:rPr>
          <w:rFonts w:ascii="Garamond" w:hAnsi="Garamond"/>
        </w:rPr>
        <w:t>Properly proofread and revise papers with attention to grammar and stylistic conventions specific to science.</w:t>
      </w:r>
    </w:p>
    <w:p w:rsidR="007A1044" w:rsidRDefault="007A1044"/>
    <w:p w:rsidR="007A1044" w:rsidRDefault="00581EE4" w:rsidP="00581EE4">
      <w:pPr>
        <w:jc w:val="center"/>
      </w:pPr>
      <w:r>
        <w:t>~</w:t>
      </w:r>
    </w:p>
    <w:p w:rsidR="007A1044" w:rsidRDefault="007A1044"/>
    <w:p w:rsidR="007A1044" w:rsidRDefault="007A1044" w:rsidP="00581EE4">
      <w:pPr>
        <w:ind w:right="-360"/>
        <w:rPr>
          <w:rFonts w:ascii="Garamond" w:hAnsi="Garamond"/>
          <w:b/>
          <w:u w:val="single"/>
        </w:rPr>
      </w:pPr>
      <w:proofErr w:type="spellStart"/>
      <w:r>
        <w:rPr>
          <w:rFonts w:ascii="Garamond" w:hAnsi="Garamond"/>
          <w:b/>
          <w:u w:val="single"/>
        </w:rPr>
        <w:t>Engl</w:t>
      </w:r>
      <w:proofErr w:type="spellEnd"/>
      <w:r>
        <w:rPr>
          <w:rFonts w:ascii="Garamond" w:hAnsi="Garamond"/>
          <w:b/>
          <w:u w:val="single"/>
        </w:rPr>
        <w:t xml:space="preserve"> 210.07, Writing for Engineers</w:t>
      </w:r>
    </w:p>
    <w:p w:rsidR="007A1044" w:rsidRDefault="007A1044" w:rsidP="00581EE4"/>
    <w:p w:rsidR="007A1044" w:rsidRPr="007A1044" w:rsidRDefault="007A1044" w:rsidP="00581EE4">
      <w:pPr>
        <w:pStyle w:val="ListParagraph"/>
        <w:numPr>
          <w:ilvl w:val="0"/>
          <w:numId w:val="5"/>
        </w:numPr>
        <w:ind w:left="0" w:right="-360" w:firstLine="0"/>
        <w:rPr>
          <w:rFonts w:ascii="Garamond" w:hAnsi="Garamond"/>
          <w:b/>
          <w:u w:val="single"/>
        </w:rPr>
      </w:pPr>
      <w:r w:rsidRPr="007A1044">
        <w:rPr>
          <w:rFonts w:ascii="Garamond" w:hAnsi="Garamond"/>
          <w:b/>
          <w:u w:val="single"/>
        </w:rPr>
        <w:t>Course Description</w:t>
      </w:r>
    </w:p>
    <w:p w:rsidR="007A1044" w:rsidRDefault="007A1044" w:rsidP="00581EE4">
      <w:pPr>
        <w:rPr>
          <w:rFonts w:ascii="Garamond" w:hAnsi="Garamond"/>
        </w:rPr>
      </w:pPr>
      <w:r>
        <w:rPr>
          <w:rFonts w:ascii="Garamond" w:hAnsi="Garamond"/>
        </w:rPr>
        <w:t>We will examine the engineer’s role in the context of the modern world.  We will learn practical formats, including technical writing, but we will also analyze and discuss expository and periodical writing on topics of scientific and technological interest in order to identify compositional strategies and refine our knowledge of effective writing.  We will study several fundamental essay forms that will be critical to your education and analytic development and are necessary to communicate within the field of engineering.  We will read essays and articles and even some fiction.  You will write essays.  We will approach the subject of engineering critically.  We will learn, in the end, how to communicate our knowledge, plans, and ideas in a professional manner.</w:t>
      </w:r>
    </w:p>
    <w:p w:rsidR="007A1044" w:rsidRDefault="007A1044" w:rsidP="00581EE4">
      <w:pPr>
        <w:ind w:right="-360"/>
        <w:rPr>
          <w:rFonts w:ascii="Garamond" w:hAnsi="Garamond"/>
          <w:b/>
        </w:rPr>
      </w:pPr>
    </w:p>
    <w:p w:rsidR="007A1044" w:rsidRPr="007A1044" w:rsidRDefault="007A1044" w:rsidP="00581EE4">
      <w:pPr>
        <w:pStyle w:val="ListParagraph"/>
        <w:numPr>
          <w:ilvl w:val="0"/>
          <w:numId w:val="5"/>
        </w:numPr>
        <w:ind w:left="0" w:right="-360" w:firstLine="0"/>
        <w:rPr>
          <w:rFonts w:ascii="Garamond" w:hAnsi="Garamond"/>
          <w:b/>
          <w:u w:val="single"/>
        </w:rPr>
      </w:pPr>
      <w:r w:rsidRPr="007A1044">
        <w:rPr>
          <w:rFonts w:ascii="Garamond" w:hAnsi="Garamond"/>
          <w:b/>
          <w:u w:val="single"/>
        </w:rPr>
        <w:t>Course Outcomes</w:t>
      </w:r>
    </w:p>
    <w:p w:rsidR="007A1044" w:rsidRDefault="007A1044" w:rsidP="00581EE4">
      <w:pPr>
        <w:pStyle w:val="Level1"/>
        <w:ind w:left="0"/>
        <w:jc w:val="left"/>
        <w:rPr>
          <w:rFonts w:ascii="Garamond" w:hAnsi="Garamond"/>
        </w:rPr>
      </w:pPr>
      <w:r>
        <w:rPr>
          <w:rFonts w:ascii="Garamond" w:hAnsi="Garamond"/>
        </w:rPr>
        <w:t>Upon the successful completion of this course:</w:t>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write</w:t>
      </w:r>
      <w:proofErr w:type="gramEnd"/>
      <w:r>
        <w:rPr>
          <w:rFonts w:ascii="Garamond" w:hAnsi="Garamond"/>
        </w:rPr>
        <w:t xml:space="preserve"> a minimum of 20-25 pages of graded writing. </w:t>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lastRenderedPageBreak/>
        <w:t>properly</w:t>
      </w:r>
      <w:proofErr w:type="gramEnd"/>
      <w:r>
        <w:rPr>
          <w:rFonts w:ascii="Garamond" w:hAnsi="Garamond"/>
        </w:rPr>
        <w:t xml:space="preserve"> paraphrase and summarize passages from scientific documents.</w:t>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write</w:t>
      </w:r>
      <w:proofErr w:type="gramEnd"/>
      <w:r>
        <w:rPr>
          <w:rFonts w:ascii="Garamond" w:hAnsi="Garamond"/>
        </w:rPr>
        <w:t xml:space="preserve"> sound, complete sentences; students will write coherent and thoughtfully organized paragraphs (with logical structure, etc.); students will write well-structured, well-supported essays with a clear thesis and clear, achieved purpose.</w:t>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read</w:t>
      </w:r>
      <w:proofErr w:type="gramEnd"/>
      <w:r>
        <w:rPr>
          <w:rFonts w:ascii="Garamond" w:hAnsi="Garamond"/>
        </w:rPr>
        <w:t>, think, and write critically, recognizing patterns, making distinctions and comparisons, responding to logical and rhetorical purpose.</w:t>
      </w:r>
      <w:r>
        <w:rPr>
          <w:rFonts w:ascii="Garamond" w:hAnsi="Garamond"/>
        </w:rPr>
        <w:tab/>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write</w:t>
      </w:r>
      <w:proofErr w:type="gramEnd"/>
      <w:r>
        <w:rPr>
          <w:rFonts w:ascii="Garamond" w:hAnsi="Garamond"/>
        </w:rPr>
        <w:t xml:space="preserve"> concise, efficient summaries and responses to readings.</w:t>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learn</w:t>
      </w:r>
      <w:proofErr w:type="gramEnd"/>
      <w:r>
        <w:rPr>
          <w:rFonts w:ascii="Garamond" w:hAnsi="Garamond"/>
        </w:rPr>
        <w:t xml:space="preserve"> practical writing formats and will analyze and discuss expository and periodical writing on topics of scientific and technological interest in order to identify compositional strategies and refine their knowledge of effective rhetoric and structure.</w:t>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plan</w:t>
      </w:r>
      <w:proofErr w:type="gramEnd"/>
      <w:r>
        <w:rPr>
          <w:rFonts w:ascii="Garamond" w:hAnsi="Garamond"/>
        </w:rPr>
        <w:t>, compose, edit and revise written work. Students will study several fundamental essay forms (that are critical to their education and analytic development, and which are necessary to communicate within the field of engineering); students will apply the subject of engineering towards learning to deconstruct, analyze, and effectively write: abstracts, memos, argumentative essays, technical descriptions, project proposals, and critical responses.</w:t>
      </w:r>
    </w:p>
    <w:p w:rsidR="007A104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write</w:t>
      </w:r>
      <w:proofErr w:type="gramEnd"/>
      <w:r>
        <w:rPr>
          <w:rFonts w:ascii="Garamond" w:hAnsi="Garamond"/>
        </w:rPr>
        <w:t xml:space="preserve"> papers that integrate source material effectively and appropriately, making proper and scholarly use of summary, quotation, paraphrasing, and research; students will conduct collegiate-level research with properly cited references, etc.</w:t>
      </w:r>
    </w:p>
    <w:p w:rsidR="007A1044" w:rsidRPr="00581EE4" w:rsidRDefault="007A1044" w:rsidP="00581EE4">
      <w:pPr>
        <w:pStyle w:val="Level1"/>
        <w:numPr>
          <w:ilvl w:val="0"/>
          <w:numId w:val="1"/>
        </w:numPr>
        <w:tabs>
          <w:tab w:val="clear" w:pos="270"/>
        </w:tabs>
        <w:ind w:left="540" w:hanging="180"/>
        <w:jc w:val="left"/>
        <w:rPr>
          <w:rFonts w:ascii="Garamond" w:hAnsi="Garamond"/>
        </w:rPr>
      </w:pPr>
      <w:proofErr w:type="gramStart"/>
      <w:r>
        <w:rPr>
          <w:rFonts w:ascii="Garamond" w:hAnsi="Garamond"/>
        </w:rPr>
        <w:t>think</w:t>
      </w:r>
      <w:proofErr w:type="gramEnd"/>
      <w:r>
        <w:rPr>
          <w:rFonts w:ascii="Garamond" w:hAnsi="Garamond"/>
        </w:rPr>
        <w:t xml:space="preserve"> critically and analytically about the subject of engineering.</w:t>
      </w:r>
    </w:p>
    <w:p w:rsidR="008961C5" w:rsidRDefault="00B3571D"/>
    <w:sectPr w:rsidR="008961C5" w:rsidSect="00581E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9C6"/>
    <w:multiLevelType w:val="hybridMultilevel"/>
    <w:tmpl w:val="DAA0B35E"/>
    <w:lvl w:ilvl="0" w:tplc="2A1829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AC02690"/>
    <w:multiLevelType w:val="hybridMultilevel"/>
    <w:tmpl w:val="4210F22C"/>
    <w:lvl w:ilvl="0" w:tplc="992829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3537F28"/>
    <w:multiLevelType w:val="hybridMultilevel"/>
    <w:tmpl w:val="155271E4"/>
    <w:lvl w:ilvl="0" w:tplc="21169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73EBD"/>
    <w:multiLevelType w:val="hybridMultilevel"/>
    <w:tmpl w:val="18A4D264"/>
    <w:lvl w:ilvl="0" w:tplc="04090005">
      <w:start w:val="1"/>
      <w:numFmt w:val="bullet"/>
      <w:lvlText w:val=""/>
      <w:lvlJc w:val="left"/>
      <w:pPr>
        <w:tabs>
          <w:tab w:val="num" w:pos="270"/>
        </w:tabs>
        <w:ind w:left="270" w:hanging="360"/>
      </w:pPr>
      <w:rPr>
        <w:rFonts w:ascii="Wingdings" w:hAnsi="Wingdings"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
    <w:nsid w:val="6BDF1AFB"/>
    <w:multiLevelType w:val="hybridMultilevel"/>
    <w:tmpl w:val="AEBC1872"/>
    <w:lvl w:ilvl="0" w:tplc="04090005">
      <w:start w:val="1"/>
      <w:numFmt w:val="bullet"/>
      <w:lvlText w:val=""/>
      <w:lvlJc w:val="left"/>
      <w:pPr>
        <w:tabs>
          <w:tab w:val="num" w:pos="270"/>
        </w:tabs>
        <w:ind w:left="270" w:hanging="360"/>
      </w:pPr>
      <w:rPr>
        <w:rFonts w:ascii="Wingdings" w:hAnsi="Wingdings" w:hint="default"/>
      </w:rPr>
    </w:lvl>
    <w:lvl w:ilvl="1" w:tplc="04090003" w:tentative="1">
      <w:start w:val="1"/>
      <w:numFmt w:val="bullet"/>
      <w:lvlText w:val="o"/>
      <w:lvlJc w:val="left"/>
      <w:pPr>
        <w:tabs>
          <w:tab w:val="num" w:pos="990"/>
        </w:tabs>
        <w:ind w:left="990" w:hanging="360"/>
      </w:pPr>
      <w:rPr>
        <w:rFonts w:ascii="Courier New" w:hAnsi="Courier New" w:cs="Arial"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Aria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Arial" w:hint="default"/>
      </w:rPr>
    </w:lvl>
    <w:lvl w:ilvl="8" w:tplc="04090005" w:tentative="1">
      <w:start w:val="1"/>
      <w:numFmt w:val="bullet"/>
      <w:lvlText w:val=""/>
      <w:lvlJc w:val="left"/>
      <w:pPr>
        <w:tabs>
          <w:tab w:val="num" w:pos="6030"/>
        </w:tabs>
        <w:ind w:left="603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44"/>
    <w:rsid w:val="002F2DD6"/>
    <w:rsid w:val="00581EE4"/>
    <w:rsid w:val="007A1044"/>
    <w:rsid w:val="00B357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A1044"/>
    <w:pPr>
      <w:widowControl w:val="0"/>
      <w:autoSpaceDE w:val="0"/>
      <w:autoSpaceDN w:val="0"/>
      <w:adjustRightInd w:val="0"/>
      <w:ind w:left="720"/>
      <w:jc w:val="both"/>
    </w:pPr>
    <w:rPr>
      <w:rFonts w:ascii="Times New Roman" w:eastAsia="Times New Roman" w:hAnsi="Times New Roman" w:cs="Times New Roman"/>
    </w:rPr>
  </w:style>
  <w:style w:type="paragraph" w:styleId="BodyTextIndent">
    <w:name w:val="Body Text Indent"/>
    <w:basedOn w:val="Normal"/>
    <w:link w:val="BodyTextIndentChar"/>
    <w:semiHidden/>
    <w:rsid w:val="007A1044"/>
    <w:pPr>
      <w:ind w:left="-180"/>
    </w:pPr>
    <w:rPr>
      <w:szCs w:val="20"/>
    </w:rPr>
  </w:style>
  <w:style w:type="character" w:customStyle="1" w:styleId="BodyTextIndentChar">
    <w:name w:val="Body Text Indent Char"/>
    <w:basedOn w:val="DefaultParagraphFont"/>
    <w:link w:val="BodyTextIndent"/>
    <w:semiHidden/>
    <w:rsid w:val="007A1044"/>
    <w:rPr>
      <w:rFonts w:ascii="Times New Roman" w:eastAsia="Times New Roman" w:hAnsi="Times New Roman" w:cs="Times New Roman"/>
      <w:szCs w:val="20"/>
    </w:rPr>
  </w:style>
  <w:style w:type="paragraph" w:styleId="ListParagraph">
    <w:name w:val="List Paragraph"/>
    <w:basedOn w:val="Normal"/>
    <w:uiPriority w:val="34"/>
    <w:qFormat/>
    <w:rsid w:val="007A1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A1044"/>
    <w:pPr>
      <w:widowControl w:val="0"/>
      <w:autoSpaceDE w:val="0"/>
      <w:autoSpaceDN w:val="0"/>
      <w:adjustRightInd w:val="0"/>
      <w:ind w:left="720"/>
      <w:jc w:val="both"/>
    </w:pPr>
    <w:rPr>
      <w:rFonts w:ascii="Times New Roman" w:eastAsia="Times New Roman" w:hAnsi="Times New Roman" w:cs="Times New Roman"/>
    </w:rPr>
  </w:style>
  <w:style w:type="paragraph" w:styleId="BodyTextIndent">
    <w:name w:val="Body Text Indent"/>
    <w:basedOn w:val="Normal"/>
    <w:link w:val="BodyTextIndentChar"/>
    <w:semiHidden/>
    <w:rsid w:val="007A1044"/>
    <w:pPr>
      <w:ind w:left="-180"/>
    </w:pPr>
    <w:rPr>
      <w:szCs w:val="20"/>
    </w:rPr>
  </w:style>
  <w:style w:type="character" w:customStyle="1" w:styleId="BodyTextIndentChar">
    <w:name w:val="Body Text Indent Char"/>
    <w:basedOn w:val="DefaultParagraphFont"/>
    <w:link w:val="BodyTextIndent"/>
    <w:semiHidden/>
    <w:rsid w:val="007A1044"/>
    <w:rPr>
      <w:rFonts w:ascii="Times New Roman" w:eastAsia="Times New Roman" w:hAnsi="Times New Roman" w:cs="Times New Roman"/>
      <w:szCs w:val="20"/>
    </w:rPr>
  </w:style>
  <w:style w:type="paragraph" w:styleId="ListParagraph">
    <w:name w:val="List Paragraph"/>
    <w:basedOn w:val="Normal"/>
    <w:uiPriority w:val="34"/>
    <w:qFormat/>
    <w:rsid w:val="007A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Levinsky</dc:creator>
  <cp:lastModifiedBy>Zhanna Kushmakova</cp:lastModifiedBy>
  <cp:revision>2</cp:revision>
  <dcterms:created xsi:type="dcterms:W3CDTF">2011-10-13T16:04:00Z</dcterms:created>
  <dcterms:modified xsi:type="dcterms:W3CDTF">2011-10-13T16:04:00Z</dcterms:modified>
</cp:coreProperties>
</file>